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2 -->
  <w:body>
    <w:tbl>
      <w:tblPr>
        <w:bidiVisual/>
        <w:tblW w:w="5000" w:type="pct"/>
        <w:jc w:val="center"/>
        <w:tblLook w:val="01E0"/>
      </w:tblPr>
      <w:tblGrid>
        <w:gridCol w:w="3665"/>
        <w:gridCol w:w="2552"/>
        <w:gridCol w:w="3422"/>
      </w:tblGrid>
      <w:tr w:rsidTr="00A06E8E">
        <w:tblPrEx>
          <w:tblW w:w="5000" w:type="pct"/>
          <w:jc w:val="center"/>
          <w:tblLook w:val="01E0"/>
        </w:tblPrEx>
        <w:trPr>
          <w:jc w:val="center"/>
        </w:trPr>
        <w:tc>
          <w:tcPr>
            <w:tcW w:w="1901" w:type="pct"/>
          </w:tcPr>
          <w:p w:rsidR="002B7D91" w:rsidRPr="0005123C" w:rsidP="0005123C">
            <w:pPr>
              <w:widowControl w:val="0"/>
              <w:spacing w:after="0" w:line="240" w:lineRule="auto"/>
              <w:jc w:val="lowKashida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bookmarkStart w:id="0" w:name="_GoBack"/>
            <w:bookmarkEnd w:id="0"/>
            <w:r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دوره دوازدهم - سال اول</w:t>
            </w:r>
          </w:p>
        </w:tc>
        <w:tc>
          <w:tcPr>
            <w:tcW w:w="1324" w:type="pct"/>
          </w:tcPr>
          <w:p w:rsidR="002B7D91" w:rsidRPr="008063D2" w:rsidP="00A06E8E">
            <w:pPr>
              <w:widowControl w:val="0"/>
              <w:tabs>
                <w:tab w:val="left" w:pos="567"/>
              </w:tabs>
              <w:spacing w:after="0" w:line="240" w:lineRule="auto"/>
              <w:ind w:firstLine="567"/>
              <w:jc w:val="lowKashida"/>
              <w:rPr>
                <w:rFonts w:cs="B Lotus"/>
                <w:b/>
                <w:bCs/>
                <w:color w:val="000000"/>
                <w:spacing w:val="-4"/>
                <w:sz w:val="24"/>
                <w:szCs w:val="24"/>
                <w:rtl/>
              </w:rPr>
            </w:pPr>
          </w:p>
        </w:tc>
        <w:tc>
          <w:tcPr>
            <w:tcW w:w="1776" w:type="pct"/>
          </w:tcPr>
          <w:p w:rsidR="002B7D91" w:rsidRPr="008A377D" w:rsidP="008A377D">
            <w:pPr>
              <w:widowControl w:val="0"/>
              <w:spacing w:after="0" w:line="240" w:lineRule="auto"/>
              <w:jc w:val="right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 w:rsidRPr="0026097A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شماره</w:t>
            </w:r>
            <w:r w:rsidR="00916DC1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 </w:t>
            </w:r>
            <w:r w:rsidRPr="0026097A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‌گزارش: </w:t>
            </w:r>
            <w:r w:rsidRPr="008A377D" w:rsidR="008A377D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۷</w:t>
            </w:r>
            <w:r w:rsidRPr="008A377D" w:rsidR="008A377D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۶</w:t>
            </w:r>
          </w:p>
        </w:tc>
      </w:tr>
      <w:tr w:rsidTr="00A06E8E">
        <w:tblPrEx>
          <w:tblW w:w="5000" w:type="pct"/>
          <w:jc w:val="center"/>
          <w:tblLook w:val="01E0"/>
        </w:tblPrEx>
        <w:trPr>
          <w:jc w:val="center"/>
        </w:trPr>
        <w:tc>
          <w:tcPr>
            <w:tcW w:w="1901" w:type="pct"/>
          </w:tcPr>
          <w:p w:rsidR="002B7D91" w:rsidRPr="0026097A" w:rsidP="006847E7">
            <w:pPr>
              <w:widowControl w:val="0"/>
              <w:bidi w:val="0"/>
              <w:spacing w:after="0" w:line="240" w:lineRule="auto"/>
              <w:jc w:val="right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>تار</w:t>
            </w: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>ی</w:t>
            </w: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خ چاپ 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: 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۲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۵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/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۵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/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۱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۴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۰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۳</w:t>
            </w:r>
          </w:p>
        </w:tc>
        <w:tc>
          <w:tcPr>
            <w:tcW w:w="1324" w:type="pct"/>
          </w:tcPr>
          <w:p w:rsidR="002B7D91" w:rsidRPr="008063D2" w:rsidP="00A06E8E">
            <w:pPr>
              <w:widowControl w:val="0"/>
              <w:tabs>
                <w:tab w:val="left" w:pos="567"/>
              </w:tabs>
              <w:spacing w:after="0" w:line="240" w:lineRule="auto"/>
              <w:ind w:firstLine="567"/>
              <w:jc w:val="lowKashida"/>
              <w:rPr>
                <w:rFonts w:cs="B Lotus"/>
                <w:b/>
                <w:bCs/>
                <w:color w:val="000000"/>
                <w:spacing w:val="-4"/>
                <w:sz w:val="24"/>
                <w:szCs w:val="24"/>
                <w:rtl/>
              </w:rPr>
            </w:pPr>
            <w:r>
              <w:rPr>
                <w:noProof/>
                <w:color w:val="000000"/>
                <w:spacing w:val="-4"/>
                <w:sz w:val="24"/>
                <w:szCs w:val="24"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-488950</wp:posOffset>
                  </wp:positionV>
                  <wp:extent cx="847090" cy="1085215"/>
                  <wp:effectExtent l="19050" t="0" r="0" b="0"/>
                  <wp:wrapNone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088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6" w:type="pct"/>
          </w:tcPr>
          <w:p w:rsidR="002B7D91" w:rsidRPr="0026097A" w:rsidP="0026097A">
            <w:pPr>
              <w:widowControl w:val="0"/>
              <w:spacing w:after="0" w:line="240" w:lineRule="auto"/>
              <w:jc w:val="center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      </w:t>
            </w:r>
          </w:p>
        </w:tc>
      </w:tr>
    </w:tbl>
    <w:p w:rsidR="002B7D91" w:rsidRPr="003E23DD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BB3683" w:rsidP="00BB3683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Titr"/>
          <w:color w:val="000000"/>
          <w:spacing w:val="-4"/>
          <w:sz w:val="32"/>
          <w:szCs w:val="32"/>
          <w:rtl/>
        </w:rPr>
      </w:pPr>
      <w:r>
        <w:rPr>
          <w:rFonts w:cs="B Titr" w:hint="cs"/>
          <w:color w:val="000000"/>
          <w:spacing w:val="-4"/>
          <w:sz w:val="28"/>
          <w:szCs w:val="28"/>
          <w:rtl/>
        </w:rPr>
        <w:t xml:space="preserve"> </w:t>
      </w:r>
      <w:r w:rsidRPr="00BB3683">
        <w:rPr>
          <w:rFonts w:cs="B Titr" w:hint="cs"/>
          <w:color w:val="000000"/>
          <w:spacing w:val="-4"/>
          <w:sz w:val="32"/>
          <w:szCs w:val="32"/>
          <w:rtl/>
        </w:rPr>
        <w:t xml:space="preserve">                                                     </w:t>
      </w:r>
      <w:r>
        <w:rPr>
          <w:rFonts w:cs="B Titr" w:hint="cs"/>
          <w:color w:val="000000"/>
          <w:spacing w:val="-4"/>
          <w:sz w:val="32"/>
          <w:szCs w:val="32"/>
          <w:rtl/>
        </w:rPr>
        <w:t xml:space="preserve">  </w:t>
      </w:r>
      <w:r w:rsidRPr="00BB3683">
        <w:rPr>
          <w:rFonts w:cs="B Titr" w:hint="cs"/>
          <w:color w:val="000000"/>
          <w:spacing w:val="-4"/>
          <w:sz w:val="32"/>
          <w:szCs w:val="32"/>
          <w:rtl/>
        </w:rPr>
        <w:t xml:space="preserve">     </w:t>
      </w:r>
    </w:p>
    <w:p w:rsidR="002B7D91" w:rsidRPr="0005123C" w:rsidP="0005123C">
      <w:pPr>
        <w:widowControl w:val="0"/>
        <w:tabs>
          <w:tab w:val="left" w:pos="567"/>
        </w:tabs>
        <w:spacing w:after="0" w:line="240" w:lineRule="auto"/>
        <w:ind w:firstLine="9"/>
        <w:jc w:val="center"/>
        <w:rPr>
          <w:rFonts w:cs="B Titr"/>
          <w:b/>
          <w:bCs/>
          <w:color w:val="000000"/>
          <w:spacing w:val="-4"/>
          <w:sz w:val="44"/>
          <w:szCs w:val="44"/>
          <w:rtl/>
        </w:rPr>
      </w:pPr>
      <w:r w:rsidRPr="0005123C">
        <w:rPr>
          <w:rFonts w:cs="B Titr" w:hint="cs"/>
          <w:b/>
          <w:bCs/>
          <w:color w:val="000000"/>
          <w:spacing w:val="-4"/>
          <w:sz w:val="44"/>
          <w:szCs w:val="44"/>
          <w:rtl/>
        </w:rPr>
        <w:t>معاونت نظارت</w:t>
      </w:r>
    </w:p>
    <w:p w:rsidR="002B7D91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B7D91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B7D91" w:rsidRP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sz w:val="24"/>
          <w:szCs w:val="24"/>
          <w:rtl/>
        </w:rPr>
      </w:pPr>
    </w:p>
    <w:p w:rsidR="002B7D91" w:rsidRPr="003E716A" w:rsidP="00E9237B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گزارش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ک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م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س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ون </w:t>
      </w:r>
      <w:r w:rsidRPr="003E716A" w:rsidR="00E9237B">
        <w:rPr>
          <w:rFonts w:cs="B Titr" w:hint="cs"/>
          <w:b/>
          <w:bCs/>
          <w:color w:val="000000"/>
          <w:sz w:val="36"/>
          <w:szCs w:val="36"/>
          <w:rtl/>
        </w:rPr>
        <w:t>اقتصادی</w:t>
      </w:r>
    </w:p>
    <w:p w:rsidR="0026097A" w:rsidRPr="003E716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در خصوص بررسی</w:t>
      </w:r>
      <w:r w:rsidRPr="003E716A" w:rsidR="00F44FBD">
        <w:rPr>
          <w:rFonts w:cs="B Titr" w:hint="cs"/>
          <w:b/>
          <w:bCs/>
          <w:color w:val="000000"/>
          <w:sz w:val="36"/>
          <w:szCs w:val="36"/>
          <w:rtl/>
        </w:rPr>
        <w:t xml:space="preserve"> صلاحیت و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برنامه</w:t>
      </w:r>
      <w:r w:rsidRPr="003E716A">
        <w:rPr>
          <w:rFonts w:cs="B Titr"/>
          <w:b/>
          <w:bCs/>
          <w:color w:val="000000"/>
          <w:sz w:val="36"/>
          <w:szCs w:val="36"/>
          <w:rtl/>
        </w:rPr>
        <w:softHyphen/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های ارائه شده</w:t>
      </w:r>
    </w:p>
    <w:p w:rsidR="0026097A" w:rsidRPr="003E716A" w:rsidP="003E716A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آقاي عبدالناصر همتی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وزیر پیشنهادی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وزارت امور اقتصادی و دارایی</w:t>
      </w:r>
    </w:p>
    <w:p w:rsidR="002B7D91" w:rsidRPr="00B65386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spacing w:after="0" w:line="240" w:lineRule="auto"/>
        <w:jc w:val="center"/>
        <w:rPr>
          <w:rFonts w:cs="B Lotus"/>
          <w:b/>
          <w:bCs/>
          <w:color w:val="000000"/>
          <w:spacing w:val="-4"/>
          <w:sz w:val="28"/>
          <w:szCs w:val="28"/>
          <w:rtl/>
        </w:rPr>
      </w:pP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ماده (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۲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۰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۲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) آ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ن‌نامه داخل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 xml:space="preserve"> مجلس شورا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 xml:space="preserve"> اسلام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widowControl w:val="0"/>
        <w:spacing w:after="0" w:line="240" w:lineRule="auto"/>
        <w:jc w:val="center"/>
        <w:rPr>
          <w:rFonts w:cs="B Titr"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widowControl w:val="0"/>
        <w:spacing w:after="0" w:line="240" w:lineRule="auto"/>
        <w:jc w:val="center"/>
        <w:rPr>
          <w:rFonts w:cs="B Titr"/>
          <w:color w:val="000000"/>
          <w:spacing w:val="-4"/>
          <w:sz w:val="28"/>
          <w:szCs w:val="28"/>
          <w:rtl/>
        </w:rPr>
      </w:pP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اداره 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ک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ل امور 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ک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ارشناس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 نظارت</w:t>
      </w:r>
    </w:p>
    <w:p w:rsidR="002B7D91" w:rsidRPr="008171AE" w:rsidP="002B7D91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3E23DD">
        <w:rPr>
          <w:rtl/>
        </w:rPr>
        <w:br w:type="page"/>
      </w:r>
      <w:r w:rsidRPr="008171AE">
        <w:rPr>
          <w:rFonts w:cs="B Lotus" w:hint="cs"/>
          <w:b/>
          <w:bCs/>
          <w:sz w:val="28"/>
          <w:szCs w:val="28"/>
          <w:rtl/>
        </w:rPr>
        <w:t>بسمه تعال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</w:p>
    <w:p w:rsidR="002B7D91" w:rsidRPr="008171AE" w:rsidP="002B7D91">
      <w:pPr>
        <w:spacing w:after="0" w:line="288" w:lineRule="auto"/>
        <w:jc w:val="lowKashida"/>
        <w:rPr>
          <w:rFonts w:cs="B Lotus"/>
          <w:b/>
          <w:bCs/>
          <w:sz w:val="26"/>
          <w:szCs w:val="26"/>
          <w:rtl/>
        </w:rPr>
      </w:pPr>
    </w:p>
    <w:p w:rsidR="002B7D91" w:rsidRPr="006960E1" w:rsidP="006960E1">
      <w:pPr>
        <w:spacing w:after="0" w:line="288" w:lineRule="auto"/>
        <w:jc w:val="lowKashida"/>
        <w:rPr>
          <w:rFonts w:cs="B Lotus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 xml:space="preserve">شماره : 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۷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۶</w:t>
      </w:r>
    </w:p>
    <w:p w:rsidR="002B7D91" w:rsidRPr="006960E1" w:rsidP="006960E1">
      <w:pPr>
        <w:spacing w:after="0" w:line="288" w:lineRule="auto"/>
        <w:jc w:val="lowKashida"/>
        <w:rPr>
          <w:rFonts w:cs="Calibri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>تار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خ : 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۲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۵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/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۵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/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۱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۴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۰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۳</w:t>
      </w:r>
    </w:p>
    <w:p w:rsidR="002B7D91" w:rsidRPr="008171AE" w:rsidP="002B7D91">
      <w:pPr>
        <w:spacing w:after="0" w:line="288" w:lineRule="auto"/>
        <w:jc w:val="lowKashida"/>
        <w:rPr>
          <w:rFonts w:cs="B Lotus"/>
          <w:b/>
          <w:bCs/>
          <w:sz w:val="28"/>
          <w:szCs w:val="28"/>
          <w:rtl/>
        </w:rPr>
      </w:pPr>
    </w:p>
    <w:p w:rsidR="002B7D91" w:rsidRPr="008171AE" w:rsidP="002B7D91">
      <w:pPr>
        <w:spacing w:after="0" w:line="240" w:lineRule="auto"/>
        <w:jc w:val="lowKashida"/>
        <w:rPr>
          <w:rFonts w:cs="B Titr"/>
          <w:b/>
          <w:bCs/>
          <w:sz w:val="20"/>
          <w:szCs w:val="20"/>
          <w:rtl/>
        </w:rPr>
      </w:pPr>
      <w:r w:rsidRPr="008171AE">
        <w:rPr>
          <w:rFonts w:cs="B Titr" w:hint="cs"/>
          <w:b/>
          <w:bCs/>
          <w:sz w:val="20"/>
          <w:szCs w:val="20"/>
          <w:rtl/>
        </w:rPr>
        <w:t>ه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>أت رئ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سه محترم </w:t>
      </w:r>
      <w:r w:rsidRPr="008171AE">
        <w:rPr>
          <w:rFonts w:eastAsiaTheme="minorEastAsia" w:cs="B Titr" w:hint="cs"/>
          <w:b/>
          <w:bCs/>
          <w:sz w:val="20"/>
          <w:szCs w:val="20"/>
          <w:rtl/>
        </w:rPr>
        <w:t>مجلس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 شورا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 اسلام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</w:p>
    <w:p w:rsidR="002B7D91" w:rsidRPr="008171AE" w:rsidP="002B7D91">
      <w:pPr>
        <w:spacing w:after="0" w:line="288" w:lineRule="auto"/>
        <w:jc w:val="lowKashida"/>
        <w:rPr>
          <w:rFonts w:cs="B Lotus"/>
          <w:sz w:val="26"/>
          <w:szCs w:val="26"/>
          <w:rtl/>
        </w:rPr>
      </w:pPr>
    </w:p>
    <w:p w:rsidR="002B7D91" w:rsidRPr="008171AE" w:rsidP="00CF5C19">
      <w:pPr>
        <w:spacing w:after="0" w:line="288" w:lineRule="auto"/>
        <w:jc w:val="lowKashida"/>
        <w:rPr>
          <w:rFonts w:ascii="IranNastaliq" w:hAnsi="IranNastaliq" w:cs="B Lotus"/>
          <w:sz w:val="28"/>
          <w:szCs w:val="28"/>
          <w:rtl/>
        </w:rPr>
      </w:pPr>
      <w:r w:rsidRPr="008171AE">
        <w:rPr>
          <w:rFonts w:ascii="IranNastaliq" w:hAnsi="IranNastaliq" w:cs="B Lotus"/>
          <w:sz w:val="28"/>
          <w:szCs w:val="28"/>
          <w:rtl/>
        </w:rPr>
        <w:t xml:space="preserve">با </w:t>
      </w:r>
      <w:r w:rsidRPr="008171AE">
        <w:rPr>
          <w:rFonts w:cs="B Lotus"/>
          <w:sz w:val="28"/>
          <w:szCs w:val="28"/>
          <w:rtl/>
        </w:rPr>
        <w:t>سلام</w:t>
      </w:r>
      <w:r w:rsidRPr="008171AE">
        <w:rPr>
          <w:rFonts w:ascii="IranNastaliq" w:hAnsi="IranNastaliq" w:cs="B Lotus"/>
          <w:sz w:val="28"/>
          <w:szCs w:val="28"/>
          <w:rtl/>
        </w:rPr>
        <w:t xml:space="preserve"> </w:t>
      </w:r>
      <w:r w:rsidR="00CF5C19">
        <w:rPr>
          <w:rFonts w:ascii="IranNastaliq" w:hAnsi="IranNastaliq" w:cs="B Lotus" w:hint="cs"/>
          <w:sz w:val="28"/>
          <w:szCs w:val="28"/>
          <w:rtl/>
        </w:rPr>
        <w:t>احترام</w:t>
      </w:r>
      <w:r w:rsidRPr="008171AE">
        <w:rPr>
          <w:rFonts w:ascii="IranNastaliq" w:hAnsi="IranNastaliq" w:cs="B Lotus"/>
          <w:sz w:val="28"/>
          <w:szCs w:val="28"/>
          <w:rtl/>
        </w:rPr>
        <w:t>؛</w:t>
      </w:r>
    </w:p>
    <w:p w:rsidR="002B7D91" w:rsidRPr="008171AE" w:rsidP="006F392A">
      <w:pPr>
        <w:widowControl w:val="0"/>
        <w:spacing w:after="0" w:line="240" w:lineRule="auto"/>
        <w:jc w:val="lowKashida"/>
        <w:rPr>
          <w:rFonts w:cs="B Lotus"/>
          <w:sz w:val="28"/>
          <w:szCs w:val="28"/>
          <w:rtl/>
        </w:rPr>
      </w:pPr>
      <w:r w:rsidRPr="008171AE">
        <w:rPr>
          <w:rFonts w:cs="B Lotus" w:hint="cs"/>
          <w:sz w:val="28"/>
          <w:szCs w:val="28"/>
          <w:rtl/>
        </w:rPr>
        <w:t xml:space="preserve">      </w:t>
      </w:r>
      <w:r w:rsidRPr="008171AE">
        <w:rPr>
          <w:rFonts w:cs="B Lotus" w:hint="cs"/>
          <w:sz w:val="28"/>
          <w:szCs w:val="28"/>
          <w:rtl/>
        </w:rPr>
        <w:t>مستند به ماده (</w:t>
      </w:r>
      <w:r w:rsidRPr="008171AE" w:rsidR="00791E2A">
        <w:rPr>
          <w:rFonts w:cs="B Lotus" w:hint="cs"/>
          <w:sz w:val="28"/>
          <w:szCs w:val="28"/>
          <w:rtl/>
        </w:rPr>
        <w:t>۲</w:t>
      </w:r>
      <w:r w:rsidRPr="008171AE" w:rsidR="00791E2A">
        <w:rPr>
          <w:rFonts w:cs="B Lotus" w:hint="cs"/>
          <w:sz w:val="28"/>
          <w:szCs w:val="28"/>
          <w:rtl/>
        </w:rPr>
        <w:t>۰</w:t>
      </w:r>
      <w:r w:rsidRPr="008171AE" w:rsidR="00791E2A">
        <w:rPr>
          <w:rFonts w:cs="B Lotus" w:hint="cs"/>
          <w:sz w:val="28"/>
          <w:szCs w:val="28"/>
          <w:rtl/>
        </w:rPr>
        <w:t>۲</w:t>
      </w:r>
      <w:r w:rsidRPr="008171AE">
        <w:rPr>
          <w:rFonts w:cs="B Lotus" w:hint="cs"/>
          <w:sz w:val="28"/>
          <w:szCs w:val="28"/>
          <w:rtl/>
        </w:rPr>
        <w:t>) آ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ن نامه داخل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مجلس شورا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اسلام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 w:rsidR="00916DC1">
        <w:rPr>
          <w:rFonts w:cs="B Lotus" w:hint="cs"/>
          <w:sz w:val="28"/>
          <w:szCs w:val="28"/>
          <w:rtl/>
        </w:rPr>
        <w:t xml:space="preserve">، </w:t>
      </w:r>
      <w:r w:rsidRPr="008171AE">
        <w:rPr>
          <w:rFonts w:cs="B Lotus" w:hint="cs"/>
          <w:sz w:val="28"/>
          <w:szCs w:val="28"/>
          <w:rtl/>
        </w:rPr>
        <w:t>به ‌پ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وست گزارش </w:t>
      </w:r>
      <w:r w:rsidRPr="006F392A">
        <w:rPr>
          <w:rFonts w:cs="B Lotus" w:hint="cs"/>
          <w:b/>
          <w:bCs/>
          <w:sz w:val="28"/>
          <w:szCs w:val="28"/>
          <w:rtl/>
        </w:rPr>
        <w:t>ک</w:t>
      </w:r>
      <w:r w:rsidRPr="006F392A">
        <w:rPr>
          <w:rFonts w:cs="B Lotus" w:hint="cs"/>
          <w:b/>
          <w:bCs/>
          <w:sz w:val="28"/>
          <w:szCs w:val="28"/>
          <w:rtl/>
        </w:rPr>
        <w:t>م</w:t>
      </w:r>
      <w:r w:rsidRPr="006F392A">
        <w:rPr>
          <w:rFonts w:cs="B Lotus" w:hint="cs"/>
          <w:b/>
          <w:bCs/>
          <w:sz w:val="28"/>
          <w:szCs w:val="28"/>
          <w:rtl/>
        </w:rPr>
        <w:t>ی</w:t>
      </w:r>
      <w:r w:rsidRPr="006F392A">
        <w:rPr>
          <w:rFonts w:cs="B Lotus" w:hint="cs"/>
          <w:b/>
          <w:bCs/>
          <w:sz w:val="28"/>
          <w:szCs w:val="28"/>
          <w:rtl/>
        </w:rPr>
        <w:t>س</w:t>
      </w:r>
      <w:r w:rsidRPr="006F392A">
        <w:rPr>
          <w:rFonts w:cs="B Lotus" w:hint="cs"/>
          <w:b/>
          <w:bCs/>
          <w:sz w:val="28"/>
          <w:szCs w:val="28"/>
          <w:rtl/>
        </w:rPr>
        <w:t>ی</w:t>
      </w:r>
      <w:r w:rsidRPr="006F392A">
        <w:rPr>
          <w:rFonts w:cs="B Lotus" w:hint="cs"/>
          <w:b/>
          <w:bCs/>
          <w:sz w:val="28"/>
          <w:szCs w:val="28"/>
          <w:rtl/>
        </w:rPr>
        <w:t>ون</w:t>
      </w:r>
      <w:r w:rsidRPr="008171AE">
        <w:rPr>
          <w:rFonts w:cs="B Lotus" w:hint="cs"/>
          <w:sz w:val="28"/>
          <w:szCs w:val="28"/>
          <w:rtl/>
        </w:rPr>
        <w:t xml:space="preserve"> </w:t>
      </w:r>
      <w:r w:rsidR="00AC3145">
        <w:rPr>
          <w:rFonts w:cs="B Lotus"/>
          <w:sz w:val="28"/>
          <w:szCs w:val="28"/>
        </w:rPr>
        <w:t xml:space="preserve">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>اقتصادی</w:t>
      </w:r>
      <w:r w:rsidRPr="008171AE">
        <w:rPr>
          <w:rFonts w:cs="B Lotus" w:hint="cs"/>
          <w:sz w:val="28"/>
          <w:szCs w:val="28"/>
          <w:rtl/>
        </w:rPr>
        <w:t xml:space="preserve"> </w:t>
      </w:r>
      <w:r w:rsidRPr="008171AE">
        <w:rPr>
          <w:rFonts w:cs="B Lotus" w:hint="cs"/>
          <w:sz w:val="28"/>
          <w:szCs w:val="28"/>
          <w:rtl/>
        </w:rPr>
        <w:t>در خصوص بررسی صلاحیت و برنامه</w:t>
      </w:r>
      <w:r w:rsidRPr="008171AE">
        <w:rPr>
          <w:rFonts w:cs="B Lotus"/>
          <w:sz w:val="28"/>
          <w:szCs w:val="28"/>
          <w:rtl/>
        </w:rPr>
        <w:softHyphen/>
      </w:r>
      <w:r w:rsidRPr="008171AE">
        <w:rPr>
          <w:rFonts w:cs="B Lotus" w:hint="cs"/>
          <w:sz w:val="28"/>
          <w:szCs w:val="28"/>
          <w:rtl/>
        </w:rPr>
        <w:t xml:space="preserve">های ارائه شده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 xml:space="preserve"> آقاي عبدالناصر همتی</w:t>
      </w:r>
      <w:r w:rsidRPr="006B0309" w:rsidR="006B0309">
        <w:rPr>
          <w:rFonts w:cs="B Lotus"/>
          <w:sz w:val="28"/>
          <w:szCs w:val="28"/>
        </w:rPr>
        <w:t xml:space="preserve"> </w:t>
      </w:r>
      <w:r w:rsidRPr="008171AE">
        <w:rPr>
          <w:rFonts w:cs="B Lotus" w:hint="cs"/>
          <w:sz w:val="28"/>
          <w:szCs w:val="28"/>
          <w:rtl/>
        </w:rPr>
        <w:t>وزیر پیشنهادی</w:t>
      </w:r>
      <w:r w:rsidR="00AC3145">
        <w:rPr>
          <w:rFonts w:cs="B Lotus"/>
          <w:sz w:val="28"/>
          <w:szCs w:val="28"/>
        </w:rPr>
        <w:t xml:space="preserve"> 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>وزارت امور اقتصادی و دارایی</w:t>
      </w:r>
      <w:r w:rsidR="006B0309">
        <w:rPr>
          <w:rFonts w:cs="B Lotus"/>
          <w:sz w:val="28"/>
          <w:szCs w:val="28"/>
        </w:rPr>
        <w:t xml:space="preserve"> </w:t>
      </w:r>
      <w:r w:rsidR="00CF5C19">
        <w:rPr>
          <w:rFonts w:cs="B Lotus" w:hint="cs"/>
          <w:sz w:val="28"/>
          <w:szCs w:val="28"/>
          <w:rtl/>
        </w:rPr>
        <w:t>به منظور</w:t>
      </w:r>
      <w:r w:rsidRPr="008171AE">
        <w:rPr>
          <w:rFonts w:cs="B Lotus" w:hint="cs"/>
          <w:sz w:val="28"/>
          <w:szCs w:val="28"/>
          <w:rtl/>
        </w:rPr>
        <w:t xml:space="preserve"> قرائت در صحن علن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ارائه م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‌شود.</w:t>
      </w:r>
    </w:p>
    <w:p w:rsidR="002B7D91" w:rsidRPr="008171AE" w:rsidP="00D406FE">
      <w:pPr>
        <w:widowControl w:val="0"/>
        <w:spacing w:after="0" w:line="240" w:lineRule="auto"/>
        <w:jc w:val="both"/>
        <w:rPr>
          <w:rFonts w:cs="B Lotus"/>
          <w:sz w:val="28"/>
          <w:szCs w:val="28"/>
          <w:rtl/>
        </w:rPr>
      </w:pPr>
    </w:p>
    <w:p w:rsidR="002B7D91" w:rsidRPr="006C2929" w:rsidP="00003D05">
      <w:pPr>
        <w:spacing w:after="0" w:line="288" w:lineRule="auto"/>
        <w:ind w:left="3600"/>
        <w:jc w:val="center"/>
        <w:rPr>
          <w:rFonts w:cs="Calibri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 xml:space="preserve"> </w:t>
      </w:r>
      <w:r w:rsidRPr="006C2929">
        <w:rPr>
          <w:rFonts w:cs="B Lotus" w:hint="cs"/>
          <w:b/>
          <w:bCs/>
          <w:sz w:val="28"/>
          <w:szCs w:val="28"/>
          <w:rtl/>
        </w:rPr>
        <w:t xml:space="preserve">   </w:t>
      </w:r>
      <w:r w:rsidRPr="006C2929" w:rsidR="00003D05">
        <w:rPr>
          <w:rFonts w:cs="B Lotus" w:hint="cs"/>
          <w:b/>
          <w:bCs/>
          <w:sz w:val="28"/>
          <w:szCs w:val="28"/>
          <w:rtl/>
        </w:rPr>
        <w:t>سیدشمس الدین حسینی</w:t>
      </w:r>
    </w:p>
    <w:p w:rsidR="002B7D91" w:rsidRPr="008171AE" w:rsidP="006B0309">
      <w:pPr>
        <w:spacing w:after="0" w:line="288" w:lineRule="auto"/>
        <w:ind w:left="3600"/>
        <w:jc w:val="center"/>
        <w:rPr>
          <w:rFonts w:cs="B Lotus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>رئ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س </w:t>
      </w:r>
      <w:r w:rsidRPr="008171AE">
        <w:rPr>
          <w:rFonts w:cs="B Lotus" w:hint="cs"/>
          <w:b/>
          <w:bCs/>
          <w:sz w:val="28"/>
          <w:szCs w:val="28"/>
          <w:rtl/>
        </w:rPr>
        <w:t>ک</w:t>
      </w:r>
      <w:r w:rsidRPr="008171AE">
        <w:rPr>
          <w:rFonts w:cs="B Lotus" w:hint="cs"/>
          <w:b/>
          <w:bCs/>
          <w:sz w:val="28"/>
          <w:szCs w:val="28"/>
          <w:rtl/>
        </w:rPr>
        <w:t>م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>س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ون </w:t>
      </w:r>
      <w:r w:rsidRPr="006B0309" w:rsidR="006B0309">
        <w:rPr>
          <w:rFonts w:cs="B Lotus" w:hint="cs"/>
          <w:b/>
          <w:bCs/>
          <w:sz w:val="28"/>
          <w:szCs w:val="28"/>
          <w:rtl/>
        </w:rPr>
        <w:t>اقتصادی</w:t>
      </w:r>
    </w:p>
    <w:p w:rsidR="002B7D91" w:rsidRPr="00B201DD" w:rsidP="002B7D91">
      <w:pPr>
        <w:tabs>
          <w:tab w:val="left" w:pos="3820"/>
        </w:tabs>
        <w:spacing w:after="0" w:line="240" w:lineRule="auto"/>
        <w:ind w:left="3600"/>
        <w:jc w:val="center"/>
        <w:rPr>
          <w:rFonts w:cs="B Lotus"/>
          <w:b/>
          <w:bCs/>
          <w:sz w:val="26"/>
          <w:szCs w:val="26"/>
          <w:rtl/>
        </w:rPr>
      </w:pPr>
    </w:p>
    <w:p w:rsidR="002B7D91" w:rsidRPr="00B201DD" w:rsidP="002B7D91">
      <w:pPr>
        <w:spacing w:after="0" w:line="240" w:lineRule="auto"/>
        <w:rPr>
          <w:rFonts w:cs="B Titr"/>
          <w:b/>
          <w:bCs/>
          <w:sz w:val="26"/>
          <w:szCs w:val="26"/>
        </w:rPr>
      </w:pPr>
      <w:r w:rsidRPr="00B201DD">
        <w:rPr>
          <w:rFonts w:cs="B Titr"/>
          <w:b/>
          <w:bCs/>
          <w:sz w:val="26"/>
          <w:szCs w:val="26"/>
          <w:rtl/>
        </w:rPr>
        <w:br w:type="page"/>
      </w:r>
    </w:p>
    <w:p w:rsidR="00D406FE" w:rsidRPr="003301B4" w:rsidP="003301B4">
      <w:pPr>
        <w:spacing w:after="0" w:line="240" w:lineRule="auto"/>
        <w:jc w:val="center"/>
        <w:rPr>
          <w:rFonts w:cs="B Titr"/>
          <w:sz w:val="20"/>
          <w:szCs w:val="20"/>
          <w:rtl/>
        </w:rPr>
      </w:pPr>
      <w:r w:rsidRPr="00BB3683">
        <w:rPr>
          <w:rFonts w:cs="B Titr" w:hint="cs"/>
          <w:sz w:val="20"/>
          <w:szCs w:val="20"/>
          <w:rtl/>
        </w:rPr>
        <w:t xml:space="preserve">گزارش </w:t>
      </w:r>
      <w:r w:rsidRPr="00BB3683">
        <w:rPr>
          <w:rFonts w:cs="B Titr" w:hint="cs"/>
          <w:sz w:val="20"/>
          <w:szCs w:val="20"/>
          <w:rtl/>
        </w:rPr>
        <w:t>ک</w:t>
      </w:r>
      <w:r w:rsidRPr="00BB3683">
        <w:rPr>
          <w:rFonts w:cs="B Titr" w:hint="cs"/>
          <w:sz w:val="20"/>
          <w:szCs w:val="20"/>
          <w:rtl/>
        </w:rPr>
        <w:t>م</w:t>
      </w:r>
      <w:r w:rsidRPr="00BB3683">
        <w:rPr>
          <w:rFonts w:cs="B Titr" w:hint="cs"/>
          <w:sz w:val="20"/>
          <w:szCs w:val="20"/>
          <w:rtl/>
        </w:rPr>
        <w:t>ی</w:t>
      </w:r>
      <w:r w:rsidRPr="00BB3683">
        <w:rPr>
          <w:rFonts w:cs="B Titr" w:hint="cs"/>
          <w:sz w:val="20"/>
          <w:szCs w:val="20"/>
          <w:rtl/>
        </w:rPr>
        <w:t>س</w:t>
      </w:r>
      <w:r w:rsidRPr="00BB3683">
        <w:rPr>
          <w:rFonts w:cs="B Titr" w:hint="cs"/>
          <w:sz w:val="20"/>
          <w:szCs w:val="20"/>
          <w:rtl/>
        </w:rPr>
        <w:t>ی</w:t>
      </w:r>
      <w:r w:rsidRPr="00BB3683">
        <w:rPr>
          <w:rFonts w:cs="B Titr" w:hint="cs"/>
          <w:sz w:val="20"/>
          <w:szCs w:val="20"/>
          <w:rtl/>
        </w:rPr>
        <w:t>ون</w:t>
      </w:r>
      <w:r w:rsidR="003301B4">
        <w:rPr>
          <w:rFonts w:cs="B Titr"/>
          <w:sz w:val="20"/>
          <w:szCs w:val="20"/>
        </w:rPr>
        <w:t xml:space="preserve"> </w:t>
      </w:r>
      <w:r w:rsidRPr="003301B4" w:rsidR="003301B4">
        <w:rPr>
          <w:rFonts w:cs="B Titr" w:hint="cs"/>
          <w:sz w:val="20"/>
          <w:szCs w:val="20"/>
          <w:rtl/>
        </w:rPr>
        <w:t>اقتصادی</w:t>
      </w:r>
      <w:r w:rsidR="006F392A">
        <w:rPr>
          <w:rFonts w:cs="B Titr"/>
          <w:sz w:val="20"/>
          <w:szCs w:val="20"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 xml:space="preserve">در خصوص </w:t>
      </w:r>
      <w:r w:rsidRPr="00BB3683" w:rsidR="00916DC1">
        <w:rPr>
          <w:rFonts w:cs="B Titr" w:hint="cs"/>
          <w:sz w:val="20"/>
          <w:szCs w:val="20"/>
          <w:rtl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>بررسی صلاحیت و برنامه</w:t>
      </w:r>
      <w:r w:rsidRPr="00BB3683">
        <w:rPr>
          <w:rFonts w:cs="B Titr"/>
          <w:sz w:val="20"/>
          <w:szCs w:val="20"/>
          <w:rtl/>
        </w:rPr>
        <w:softHyphen/>
      </w:r>
      <w:r w:rsidRPr="00BB3683">
        <w:rPr>
          <w:rFonts w:cs="B Titr" w:hint="cs"/>
          <w:sz w:val="20"/>
          <w:szCs w:val="20"/>
          <w:rtl/>
        </w:rPr>
        <w:t>های ارائه شده</w:t>
      </w:r>
      <w:r w:rsidRPr="003301B4" w:rsidR="003301B4">
        <w:rPr>
          <w:rFonts w:cs="B Titr" w:hint="cs"/>
          <w:sz w:val="20"/>
          <w:szCs w:val="20"/>
          <w:rtl/>
        </w:rPr>
        <w:t xml:space="preserve"> آقاي عبدالناصر همتی</w:t>
      </w:r>
      <w:r w:rsidRPr="003301B4" w:rsidR="003301B4">
        <w:rPr>
          <w:rFonts w:cs="B Titr"/>
          <w:sz w:val="20"/>
          <w:szCs w:val="20"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 xml:space="preserve">وزیر پیشنهادی </w:t>
      </w:r>
      <w:r w:rsidR="00AC3145">
        <w:rPr>
          <w:rFonts w:cs="B Titr"/>
          <w:sz w:val="20"/>
          <w:szCs w:val="20"/>
        </w:rPr>
        <w:t xml:space="preserve"> </w:t>
      </w:r>
      <w:r w:rsidRPr="003301B4" w:rsidR="003301B4">
        <w:rPr>
          <w:rFonts w:cs="B Titr" w:hint="cs"/>
          <w:sz w:val="20"/>
          <w:szCs w:val="20"/>
          <w:rtl/>
        </w:rPr>
        <w:t>وزارت امور اقتصادی و دارایی</w:t>
      </w:r>
    </w:p>
    <w:p w:rsidR="00036BA2" w:rsidP="008171AE">
      <w:pPr>
        <w:spacing w:after="0" w:line="240" w:lineRule="auto"/>
        <w:jc w:val="center"/>
        <w:rPr>
          <w:rFonts w:cs="B Titr"/>
          <w:b/>
          <w:bCs/>
          <w:color w:val="FF0000"/>
          <w:sz w:val="26"/>
          <w:szCs w:val="26"/>
        </w:rPr>
      </w:pPr>
    </w:p>
    <w:p w:rsidR="00D606CA" w:rsidRPr="00A54BC1" w:rsidP="008171AE">
      <w:pPr>
        <w:spacing w:after="0" w:line="240" w:lineRule="auto"/>
        <w:jc w:val="center"/>
        <w:rPr>
          <w:rFonts w:cs="B Titr"/>
          <w:b/>
          <w:bCs/>
          <w:color w:val="FF0000"/>
          <w:sz w:val="26"/>
          <w:szCs w:val="26"/>
          <w:rtl/>
        </w:rPr>
      </w:pPr>
    </w:p>
    <w:p>
      <w:pPr>
        <w:bidi w:val="0"/>
        <w:spacing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>
      <w:pPr>
        <w:bidi w:val="0"/>
        <w:spacing w:before="240"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>
      <w:pPr>
        <w:bidi w:val="0"/>
        <w:spacing w:before="240"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بسمه تعالی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left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left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rtl/>
          <w:lang w:bidi="ar-SA"/>
        </w:rPr>
        <w:t>هیأت رئیسه محترم مجلس شورای اسلامی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با 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سلام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احترام؛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گزارش کمیسیون اقتصادی در مورد بررسی صلاحیت و برنامه های ارائه شده جناب آقای دکتر عبدالناصر همتی وزیر پیشنهادی وزارت امور اقتصادی و دارایی در اجرای ماده (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) قانون آیین نامه داخلی مجلس شورای اسلامی به منظور قرائت در صحن علنی تقدیم می گردد.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rtl/>
          <w:lang w:bidi="ar-SA"/>
        </w:rPr>
        <w:t>سید شمس الدین حسینی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rtl/>
          <w:lang w:bidi="ar-SA"/>
        </w:rPr>
        <w:t>رئیس کمیسیون اقتصادی</w:t>
      </w:r>
    </w:p>
    <w:p>
      <w:pPr>
        <w:bidi w:val="0"/>
        <w:spacing w:before="240"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>
      <w:pPr>
        <w:bidi w:val="0"/>
        <w:spacing w:before="240"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B Titr" w:eastAsia="B Titr" w:hAnsi="B Titr" w:cs="B Titr"/>
          <w:sz w:val="24"/>
          <w:szCs w:val="24"/>
          <w:rtl/>
          <w:lang w:bidi="ar-SA"/>
        </w:rPr>
        <w:t>مقدمه</w:t>
      </w:r>
      <w:r>
        <w:rPr>
          <w:rFonts w:ascii="B Titr" w:eastAsia="B Titr" w:hAnsi="B Titr" w:cs="B Titr"/>
          <w:sz w:val="24"/>
          <w:szCs w:val="24"/>
        </w:rPr>
        <w:t>:</w:t>
      </w:r>
      <w:r>
        <w:rPr>
          <w:rFonts w:ascii="B Titr" w:eastAsia="B Titr" w:hAnsi="B Titr" w:cs="B Titr"/>
          <w:sz w:val="24"/>
          <w:szCs w:val="24"/>
        </w:rPr>
        <w:br/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به استناد اصل (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) قانون اساسی جمهوری اسلامی ایران مبنی بر ارائه فهرست وزرای پیشنهادی توسط رئیس محترم جمهوری اسلامی ایران به منظور اخذ رای اعتماد از مجلس و با عنایت به ماموریت هایی که براساس ماده (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۸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) قانون آیین نامه داخلی مجلس در حوزه امور اقتصادی و دارایی، بازرگانی داخلی و بازرگانی خارجی به کمیسیون اقتصادی مجلس شورای اسلامی محول گردیده است، در اجرای ماده (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) قانون آیین نامه داخلی مجلس بررسی صلاحیت، انطباق مدارک، سوابق و برنامه های وزیر پیشنهادی امور اقتصادی و دارایی با اسناد بالادستی در دستور کار این کمیسیون قرار گرفت که نتیجه اقدامات و ارزیابی های خود را در شش بخش به شرح زیر تقدیم مجلس شورای اسلامی می نماید.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B Titr" w:eastAsia="B Titr" w:hAnsi="B Titr" w:cs="B Titr"/>
          <w:sz w:val="24"/>
          <w:szCs w:val="24"/>
          <w:rtl/>
          <w:lang w:bidi="ar-SA"/>
        </w:rPr>
        <w:t>شرح استعلامات: (مدرک، سابقه ایثارگری</w:t>
      </w:r>
      <w:r>
        <w:rPr>
          <w:rFonts w:ascii="B Titr" w:eastAsia="B Titr" w:hAnsi="B Titr" w:cs="B Titr"/>
          <w:sz w:val="24"/>
          <w:szCs w:val="24"/>
        </w:rPr>
        <w:t>)</w:t>
      </w:r>
      <w:r>
        <w:rPr>
          <w:rFonts w:ascii="B Titr" w:eastAsia="B Titr" w:hAnsi="B Titr" w:cs="B Titr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الف: کمیسیون اقتصادی طی نامه شماره 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۷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۸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۹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مورخ 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   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سوابق تحصیلی آقای دکتر عبدالناصرهمتی وزیر پیشنهادی امور اقتصاد و دارایی را از وزارت علوم، تحقیقات و فناوری استعلام نمود و این وزارتخانه نیز در جوابیه خود به شماره 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۶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۶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۷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مورخ 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   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مراتب فارغ‌التحصیلی ایشان را در مقاطع کارشناسی پیوسته اقتصاد، کارشناسی ارشد ناپیوسته و دکتری تخصصی ناپیوسته علوم اقتصادی و هرسه مقطع از دانشگاه‌ تهران را تایید نمود.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ب: این کمیسیون طی نامه شماره 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۷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۸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۸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۸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مورخ 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 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سوابق ایثارگری وزیر پیشنهادی را از ستاد کل نیروهای مسلح استعلام نمود و این ستاد نیز در جوابیه خود به شماره 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۶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۸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   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۸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   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۶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مورخ 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    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/     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اعلام نمود که آقای دکتر همتی از تاریخ بیستم بهمن ماه یک هزار و سیصد و شصت و پنج لغایت بیست و نهم مردادماه یک هزار و سیصد و شصت و هفت به مدت 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۸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ماه و 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۹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روز سابقه حضور در جبهه حق علیه باطل با عضویت « سرباز» را دارند.</w:t>
      </w:r>
    </w:p>
    <w:p>
      <w:pPr>
        <w:bidi w:val="0"/>
        <w:spacing w:before="240"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4"/>
          <w:szCs w:val="24"/>
        </w:rPr>
        <w:br/>
      </w:r>
      <w:r>
        <w:rPr>
          <w:rFonts w:ascii="B Titr" w:eastAsia="B Titr" w:hAnsi="B Titr" w:cs="B Titr"/>
          <w:sz w:val="24"/>
          <w:szCs w:val="24"/>
          <w:rtl/>
          <w:lang w:bidi="ar-SA"/>
        </w:rPr>
        <w:t>شرح توضیحات و تعهدات شفاهی وزیر پیشنهادی در کمیسیون</w:t>
      </w:r>
    </w:p>
    <w:p>
      <w:pPr>
        <w:numPr>
          <w:ilvl w:val="0"/>
          <w:numId w:val="3"/>
        </w:numPr>
        <w:spacing w:before="24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لزوم اجرای اسناد و قوانین بالادستی و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اجرای کامل قوانین مرتبط با حوزه ماموریت‌های وزارت امور اقتصادی و دارایی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در اولویت قرار دادن رفع چالش تورم و ثبات بخشی به اقتصاد کشور</w:t>
      </w:r>
    </w:p>
    <w:p>
      <w:pPr>
        <w:numPr>
          <w:ilvl w:val="0"/>
          <w:numId w:val="3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اولویت دادن به جذب سرمایه گذاری های خارجی</w:t>
      </w:r>
    </w:p>
    <w:p>
      <w:pPr>
        <w:numPr>
          <w:ilvl w:val="0"/>
          <w:numId w:val="3"/>
        </w:numPr>
        <w:spacing w:before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پیگیری اجرای کامل قوانین مهم اقتصادی کشور مانند قوانین تأمین مالی تولید و زیرساخت ها،‌ تسهیل صدور مجوزهای کسب و کار، پایانه های فروشگاهی و سامانه مؤدیان و سایر موارد مرتبط</w:t>
      </w:r>
    </w:p>
    <w:p>
      <w:pPr>
        <w:numPr>
          <w:ilvl w:val="0"/>
          <w:numId w:val="3"/>
        </w:numPr>
        <w:spacing w:before="0" w:after="24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  <w:lang w:bidi="ar-SA"/>
        </w:rPr>
        <w:t>افزایش ارتباط مستمر و مؤثر با مجلس شورای اسلامی در حوزه های نظارتی و تقنینی</w:t>
      </w:r>
    </w:p>
    <w:p>
      <w:pPr>
        <w:bidi w:val="0"/>
        <w:spacing w:before="240"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4"/>
          <w:szCs w:val="24"/>
        </w:rPr>
        <w:br/>
      </w:r>
      <w:r>
        <w:rPr>
          <w:rFonts w:ascii="B Titr" w:eastAsia="B Titr" w:hAnsi="B Titr" w:cs="B Titr"/>
          <w:sz w:val="24"/>
          <w:szCs w:val="24"/>
          <w:rtl/>
          <w:lang w:bidi="ar-SA"/>
        </w:rPr>
        <w:t>بررسی معیارهای عمومی برنامه وزیر پیشنهادی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از دیدگاه  وزیر پیشنهادی وزارت امور اقتصادی و دارایی، برای تغییر مسیر رفاهی عمومی مردم، غلبه بر کندی رشد اقتصادی و نابرابری و تحقق اهداف قانون برنامه هفتم توسعه ضروری احساس می شود، در همین راستا،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 با یک نگاه آسیب</w:t>
      </w:r>
      <w:r>
        <w:rPr>
          <w:rFonts w:ascii="Calibri" w:eastAsia="Calibri" w:hAnsi="Calibri" w:cs="Calibri"/>
          <w:sz w:val="28"/>
          <w:szCs w:val="28"/>
          <w:rtl/>
        </w:rPr>
        <w:t>‌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شناسانه و با توجه به مسائل کلیدی اقتصاد کشور و با ابتنای به سیاست</w:t>
      </w:r>
      <w:r>
        <w:rPr>
          <w:rFonts w:ascii="Calibri" w:eastAsia="Calibri" w:hAnsi="Calibri" w:cs="Calibri"/>
          <w:sz w:val="28"/>
          <w:szCs w:val="28"/>
          <w:rtl/>
        </w:rPr>
        <w:t>‌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 xml:space="preserve">های کلان اقتصادی کشور ابلاغی از سوی مقام معظم رهبری (دامت ظله العالی) و برنامه هفتم پیشرفت اولویت های عملکردی خود را در قالب فصول 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گانه ذیل ارائه نموده اند:</w:t>
      </w:r>
    </w:p>
    <w:p>
      <w:pPr>
        <w:numPr>
          <w:ilvl w:val="0"/>
          <w:numId w:val="4"/>
        </w:numPr>
        <w:spacing w:before="240" w:line="240" w:lineRule="auto"/>
        <w:ind w:left="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تامین ثبات اقتصاد کلان و پیش بینی پذیر ساختن اقتصاد</w:t>
      </w:r>
    </w:p>
    <w:p>
      <w:pPr>
        <w:numPr>
          <w:ilvl w:val="0"/>
          <w:numId w:val="4"/>
        </w:numPr>
        <w:spacing w:before="0" w:line="240" w:lineRule="auto"/>
        <w:ind w:left="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مهار تورم و حفظ وتقویت ارزش پول ملی</w:t>
      </w:r>
    </w:p>
    <w:p>
      <w:pPr>
        <w:numPr>
          <w:ilvl w:val="0"/>
          <w:numId w:val="4"/>
        </w:numPr>
        <w:spacing w:before="0" w:line="240" w:lineRule="auto"/>
        <w:ind w:left="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بهبود محیط کسب وکار و رقابت پذیر کردن اقتصاد</w:t>
      </w:r>
    </w:p>
    <w:p>
      <w:pPr>
        <w:numPr>
          <w:ilvl w:val="0"/>
          <w:numId w:val="4"/>
        </w:numPr>
        <w:spacing w:before="0" w:line="240" w:lineRule="auto"/>
        <w:ind w:left="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توانمندسازی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بخش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خصوصی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به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عنوان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پیشران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درون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زایی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اقتصاد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ملی</w:t>
      </w:r>
    </w:p>
    <w:p>
      <w:pPr>
        <w:numPr>
          <w:ilvl w:val="0"/>
          <w:numId w:val="4"/>
        </w:numPr>
        <w:spacing w:before="0" w:line="240" w:lineRule="auto"/>
        <w:ind w:left="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توجه به سرمایه‌گذاری های مولد و ایجاد جهش در تولید ملی</w:t>
      </w:r>
    </w:p>
    <w:p>
      <w:pPr>
        <w:numPr>
          <w:ilvl w:val="0"/>
          <w:numId w:val="4"/>
        </w:numPr>
        <w:spacing w:before="0" w:line="240" w:lineRule="auto"/>
        <w:ind w:left="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ایجاد زیرساخت های سرمایه‌گذاری خارجی</w:t>
      </w:r>
    </w:p>
    <w:p>
      <w:pPr>
        <w:numPr>
          <w:ilvl w:val="0"/>
          <w:numId w:val="4"/>
        </w:numPr>
        <w:spacing w:before="0" w:line="240" w:lineRule="auto"/>
        <w:ind w:left="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افزایش سهم مالیات در بودجه عمومی و نسبت مالیات به تولید ناخالص داخلی</w:t>
      </w:r>
    </w:p>
    <w:p>
      <w:pPr>
        <w:numPr>
          <w:ilvl w:val="0"/>
          <w:numId w:val="4"/>
        </w:numPr>
        <w:spacing w:before="0" w:line="240" w:lineRule="auto"/>
        <w:ind w:left="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ایجاد زمینه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اشتغال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برای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عموم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مردم و شغل آفرینی پایدار وکاهش بیکاری</w:t>
      </w:r>
    </w:p>
    <w:p>
      <w:pPr>
        <w:numPr>
          <w:ilvl w:val="0"/>
          <w:numId w:val="4"/>
        </w:numPr>
        <w:spacing w:before="0" w:line="240" w:lineRule="auto"/>
        <w:ind w:left="0" w:right="720" w:hanging="28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بهبود شرایط بازارسرمایه و افزایش عمق و شفافیت آن درجهت جلب سرمایه های مردم و ایجاد تعادل دربازارهای مالی و پولی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 </w:t>
      </w:r>
    </w:p>
    <w:p>
      <w:pPr>
        <w:numPr>
          <w:ilvl w:val="0"/>
          <w:numId w:val="4"/>
        </w:numPr>
        <w:spacing w:before="0" w:line="240" w:lineRule="auto"/>
        <w:ind w:left="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تحکیم بنیان‌های اقتصاد داخلی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(اقتصاد مقاومتی) درکنار تعامل با اقتصاد جهانی</w:t>
      </w:r>
    </w:p>
    <w:p>
      <w:pPr>
        <w:numPr>
          <w:ilvl w:val="0"/>
          <w:numId w:val="4"/>
        </w:numPr>
        <w:spacing w:before="0" w:line="240" w:lineRule="auto"/>
        <w:ind w:left="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افزایش نفوذ بیمه درکشور، خصوصا در زمینه بیمه های زندگی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 </w:t>
      </w:r>
    </w:p>
    <w:p>
      <w:pPr>
        <w:numPr>
          <w:ilvl w:val="0"/>
          <w:numId w:val="4"/>
        </w:numPr>
        <w:spacing w:before="0" w:line="240" w:lineRule="auto"/>
        <w:ind w:left="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مولدسازی دارایی های راکد دولت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 </w:t>
      </w:r>
    </w:p>
    <w:p>
      <w:pPr>
        <w:numPr>
          <w:ilvl w:val="0"/>
          <w:numId w:val="4"/>
        </w:numPr>
        <w:spacing w:before="0" w:line="240" w:lineRule="auto"/>
        <w:ind w:left="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میدان دادن و بکارگیری نیروهای کارآمد و متخصص وجوان</w:t>
      </w:r>
    </w:p>
    <w:p>
      <w:pPr>
        <w:numPr>
          <w:ilvl w:val="0"/>
          <w:numId w:val="4"/>
        </w:numPr>
        <w:spacing w:before="0" w:line="240" w:lineRule="auto"/>
        <w:ind w:left="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تامین مالی پایدار دولت</w:t>
      </w:r>
    </w:p>
    <w:p>
      <w:pPr>
        <w:numPr>
          <w:ilvl w:val="0"/>
          <w:numId w:val="4"/>
        </w:numPr>
        <w:spacing w:before="0" w:after="240" w:line="240" w:lineRule="auto"/>
        <w:ind w:left="0" w:right="720" w:hanging="40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  <w:lang w:bidi="ar-SA"/>
        </w:rPr>
        <w:t>توسعه ابزارها، نهادها و سازوکارهای متنوع سرمایه‌گذاری از جمله بسترسازی سرمایه‌گذاری عموم مردم در طرح ها و پروژه های دارای بازدهی یا ارزآوری بالا در قالب عرضه عمومی سهام شرکت سهامی عام طرح (پروژه) و همچنین انتشار اوراق بدهی (ارزی- ریالی)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ارزیابی کمیسیون اقتصادی حاکی از آن است برنامه ارائه شده با انتظارات مرتبط با حوزه ماموریت های وزارت امور اقتصادی و دارایی «منطبق» می باشد.</w:t>
      </w:r>
      <w:r>
        <w:rPr>
          <w:rFonts w:ascii="Calibri" w:eastAsia="Calibri" w:hAnsi="Calibri" w:cs="Calibri"/>
          <w:b/>
          <w:bCs/>
          <w:sz w:val="28"/>
          <w:szCs w:val="28"/>
        </w:rPr>
        <w:br/>
      </w:r>
      <w:r>
        <w:rPr>
          <w:rFonts w:ascii="B Titr" w:eastAsia="B Titr" w:hAnsi="B Titr" w:cs="B Titr"/>
          <w:sz w:val="24"/>
          <w:szCs w:val="24"/>
          <w:rtl/>
          <w:lang w:bidi="ar-SA"/>
        </w:rPr>
        <w:t>انطباق برنامه های ارائه شده با اسناد بالادستی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بررسی‌های کارشناسی کلیات برنامه مکتوب و تعهدات شفاهی وزیر پیشنهادی در جلسات کمیسیون، حاکی از انطباق نسبی موارد مذکور با اسناد بالادستی است</w:t>
      </w:r>
      <w:r>
        <w:rPr>
          <w:rFonts w:ascii="Calibri" w:eastAsia="Calibri" w:hAnsi="Calibri" w:cs="Calibri"/>
          <w:sz w:val="28"/>
          <w:szCs w:val="28"/>
          <w:rtl/>
          <w:lang w:bidi="ar-SA"/>
        </w:rPr>
        <w:t>؛ درضمن نظر اعضای کمیسیون بر افزودن و تصریح موارد ذیل در برنامه وزیر پیشنهادی می باشد:</w:t>
      </w:r>
      <w:r>
        <w:rPr>
          <w:rFonts w:ascii="Calibri" w:eastAsia="Calibri" w:hAnsi="Calibri" w:cs="Calibri"/>
          <w:sz w:val="28"/>
          <w:szCs w:val="28"/>
          <w:rtl/>
        </w:rPr>
        <w:t xml:space="preserve"> </w:t>
      </w:r>
    </w:p>
    <w:p>
      <w:pPr>
        <w:numPr>
          <w:ilvl w:val="0"/>
          <w:numId w:val="5"/>
        </w:numPr>
        <w:spacing w:before="24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pacing w:val="-6"/>
          <w:sz w:val="28"/>
          <w:szCs w:val="28"/>
          <w:rtl/>
          <w:lang w:bidi="ar-SA"/>
        </w:rPr>
        <w:t>ارائه راهکار مشخص مدیریت مخاطرات اقتصادی و جذب سرمایه گذاری اعم از داخلی و خارجی در راستای ایمن‌سازی اقتصاد کشور در برابر شوک‌های برون‌زا</w:t>
      </w:r>
      <w:r>
        <w:rPr>
          <w:rFonts w:ascii="Calibri" w:eastAsia="Calibri" w:hAnsi="Calibri" w:cs="Calibri"/>
          <w:spacing w:val="-6"/>
          <w:sz w:val="28"/>
          <w:szCs w:val="28"/>
          <w:rtl/>
        </w:rPr>
        <w:t> </w:t>
      </w:r>
      <w:r>
        <w:rPr>
          <w:rFonts w:ascii="B Lotus" w:eastAsia="B Lotus" w:hAnsi="B Lotus" w:cs="B Lotus"/>
          <w:spacing w:val="-6"/>
          <w:sz w:val="28"/>
          <w:szCs w:val="28"/>
          <w:rtl/>
          <w:lang w:bidi="ar-SA"/>
        </w:rPr>
        <w:t xml:space="preserve"> و تداوم شرایط تحریم </w:t>
      </w:r>
    </w:p>
    <w:p>
      <w:pPr>
        <w:numPr>
          <w:ilvl w:val="0"/>
          <w:numId w:val="5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pacing w:val="-6"/>
          <w:sz w:val="28"/>
          <w:szCs w:val="28"/>
          <w:rtl/>
          <w:lang w:bidi="ar-SA"/>
        </w:rPr>
        <w:t>ارائه برنامه مشخص برای ثبات نرخ ارز</w:t>
      </w:r>
    </w:p>
    <w:p>
      <w:pPr>
        <w:numPr>
          <w:ilvl w:val="0"/>
          <w:numId w:val="5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pacing w:val="-6"/>
          <w:sz w:val="28"/>
          <w:szCs w:val="28"/>
          <w:rtl/>
          <w:lang w:bidi="ar-SA"/>
        </w:rPr>
        <w:t>ارائه راهکارهای عملیاتی کاهش جذابیت کسب و کارهای نامولد و سوداگر</w:t>
      </w:r>
    </w:p>
    <w:p>
      <w:pPr>
        <w:numPr>
          <w:ilvl w:val="0"/>
          <w:numId w:val="5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pacing w:val="-6"/>
          <w:sz w:val="28"/>
          <w:szCs w:val="28"/>
          <w:rtl/>
          <w:lang w:bidi="ar-SA"/>
        </w:rPr>
        <w:t>ارائه برنامه عملیاتی رفع ضعف در نظام مبارزه با پولشویی</w:t>
      </w:r>
    </w:p>
    <w:p>
      <w:pPr>
        <w:numPr>
          <w:ilvl w:val="0"/>
          <w:numId w:val="5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pacing w:val="-6"/>
          <w:sz w:val="28"/>
          <w:szCs w:val="28"/>
          <w:rtl/>
          <w:lang w:bidi="ar-SA"/>
        </w:rPr>
        <w:t>ارائه راهکار مشخص برای مدیریت اعطای تسهیلات بانکی در صورت تداوم روند تشدید کنترل ترازنامه های بانکی</w:t>
      </w:r>
    </w:p>
    <w:p>
      <w:pPr>
        <w:numPr>
          <w:ilvl w:val="0"/>
          <w:numId w:val="5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pacing w:val="-6"/>
          <w:sz w:val="28"/>
          <w:szCs w:val="28"/>
          <w:rtl/>
          <w:lang w:bidi="ar-SA"/>
        </w:rPr>
        <w:t>ارائه برنامه برای رونق اقتصاد روستایی و عشایری</w:t>
      </w:r>
    </w:p>
    <w:p>
      <w:pPr>
        <w:numPr>
          <w:ilvl w:val="0"/>
          <w:numId w:val="5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pacing w:val="-6"/>
          <w:sz w:val="28"/>
          <w:szCs w:val="28"/>
          <w:rtl/>
          <w:lang w:bidi="ar-SA"/>
        </w:rPr>
        <w:t>ارائه برنامه مشخص برای ساماندهی و رونق خوشه‌های کسب و کار</w:t>
      </w:r>
    </w:p>
    <w:p>
      <w:pPr>
        <w:numPr>
          <w:ilvl w:val="0"/>
          <w:numId w:val="5"/>
        </w:numPr>
        <w:spacing w:before="0" w:after="24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pacing w:val="-6"/>
          <w:sz w:val="28"/>
          <w:szCs w:val="28"/>
          <w:rtl/>
          <w:lang w:bidi="ar-SA"/>
        </w:rPr>
        <w:t>ارائه برنامه برای تقویت زیرساخت‌های اقتصاد دانش بنیان و دیجیتالی</w:t>
      </w:r>
      <w:r>
        <w:rPr>
          <w:rFonts w:ascii="B Lotus" w:eastAsia="B Lotus" w:hAnsi="B Lotus" w:cs="B Lotus"/>
          <w:spacing w:val="-6"/>
          <w:sz w:val="28"/>
          <w:szCs w:val="28"/>
        </w:rPr>
        <w:br/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با توجه به برنامه های ارایه شده مکتوب‌، سوابق علمی و اجرایی وزیر پیشنهادی و استماع توضیحات و پاسخ های ایشان به سؤالات نمایندگان،کمیسیون اقتصادی در جلسه روز چهارشنبه مورخ    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/      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/     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آقای دکتر عبدالناصر همتی را با اکثریت آراء، حائز شرایط لازم برای تصدی وزارت امور اقتصادی و دارایی دانست.</w:t>
      </w:r>
      <w:r>
        <w:rPr>
          <w:rFonts w:ascii="Calibri" w:eastAsia="Calibri" w:hAnsi="Calibri" w:cs="Calibri"/>
          <w:b/>
          <w:bCs/>
          <w:sz w:val="28"/>
          <w:szCs w:val="28"/>
        </w:rPr>
        <w:br/>
      </w:r>
      <w:r>
        <w:rPr>
          <w:rFonts w:ascii="Calibri" w:eastAsia="Calibri" w:hAnsi="Calibri" w:cs="Calibri"/>
          <w:b/>
          <w:bCs/>
          <w:sz w:val="28"/>
          <w:szCs w:val="28"/>
        </w:rPr>
        <w:br/>
      </w:r>
      <w:r>
        <w:rPr>
          <w:rFonts w:ascii="B Titr" w:eastAsia="B Titr" w:hAnsi="B Titr" w:cs="B Titr"/>
          <w:sz w:val="24"/>
          <w:szCs w:val="24"/>
          <w:rtl/>
          <w:lang w:bidi="ar-SA"/>
        </w:rPr>
        <w:t xml:space="preserve">ملاحظات ویژه ( ابهامات، پیشنهادات، انتظارات و موارد لازم به توضیح در صحن علنی )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از دیدگاه اعضای کمیسیون اقتصادی، وضعیت نگران کننده شاخص‌های اقتصادی کشور، تحول اساسی و تغییر کلی نگرش در این حوزه را طلب می‌کند، از این رو انتظار می‌رود وزیر امور اقتصادی و دارایی علاوه بر تعهد به اجرای برنامه های  مکتوب و تعهدات شفاهی ارائه شده در کمیسیون، با نقش‌آفرینی به عنوان هماهنگ کننده ارشد تیم اقتصادی دولت، تدوین برنامه جامع و کامل که مورد توافق متخصصین کشور باشد را با اولویت اجرای قوانین معطل مانده اقتصادی، ساماندهی وضعیت ناترازی و کسری بودجه و ساماندهی وضعیت معیشت اقشار کم درآمد را در دستور کار قرار داده و به سمت اصلاح و اجرای موارد زیر گام بردارد:</w:t>
      </w:r>
    </w:p>
    <w:p>
      <w:pPr>
        <w:numPr>
          <w:ilvl w:val="0"/>
          <w:numId w:val="6"/>
        </w:numPr>
        <w:spacing w:before="24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اجرای احکام قانون برنامه هفتم پیشرفت در حوزه امور اقتصادی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اصلاح قوانین و مقررات مرتبط با درحوزه گمرک به منظور به روزرسانی مقررات مذکور متناسب با شاخصهای ملی و منطقه‌ای</w:t>
      </w:r>
      <w:r>
        <w:rPr>
          <w:rFonts w:ascii="Calibri" w:eastAsia="Calibri" w:hAnsi="Calibri" w:cs="Calibri"/>
          <w:spacing w:val="-6"/>
          <w:sz w:val="28"/>
          <w:szCs w:val="28"/>
          <w:rtl/>
        </w:rPr>
        <w:t xml:space="preserve"> 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اصلاح نهادی حاکمیت شرکتی برای شرکت‌های (سهامی) عام و نهادهای مالی به‌منظور توسعه و رونق بازار سرمایه و بهره گیری حداکثری از ظرفیت های این بازار برای تأمین مالی طرح های زیرساختی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بازنگری سیاست‌های ارزی به‌منظور ارتقای کیفیت و رقابت‌پذیر ساختن کالاهای تولید داخل برای صادرات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اجرای  دقیق احکام مرتبط با تحول نظام بانکداری در چهارچوب برنامه هفتم پیشرفت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اصلاح ساختار مالیاتی کشور به ویژه در محورهای ساماندهی معافیت های مالیاتی موجود و جلوگیری از فرار های مالیاتی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پیگیری ایجاد و انعقاد پیمان‌های دوجانبه و چندجانبه و همچنین پیمان‌های پولی دوجانبه با کشورهای طرف تجاری و هدف به‌ویژه کشورهای منطقه در راستای مقابله با تحریم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پیش‌بینی سازوکار لازم برای پوشش خطرات ناشی از نوسانات نرخ ارز</w:t>
      </w:r>
      <w:r>
        <w:rPr>
          <w:rFonts w:ascii="Calibri" w:eastAsia="Calibri" w:hAnsi="Calibri" w:cs="Calibri"/>
          <w:spacing w:val="-6"/>
          <w:sz w:val="28"/>
          <w:szCs w:val="28"/>
          <w:rtl/>
        </w:rPr>
        <w:t xml:space="preserve"> 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توسعه و تکمیل پنجره واحد تجارت فرامرزی در راستای تبادل اطلاعات با سازمان‌ها در اجرای قانون مبارزه با قاچاق کالا و ارز </w:t>
      </w:r>
      <w:r>
        <w:rPr>
          <w:rFonts w:ascii="Calibri" w:eastAsia="Calibri" w:hAnsi="Calibri" w:cs="Calibri"/>
          <w:spacing w:val="-6"/>
          <w:sz w:val="28"/>
          <w:szCs w:val="28"/>
          <w:rtl/>
        </w:rPr>
        <w:t xml:space="preserve"> 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 xml:space="preserve">پیگیری سیاست‌های کلی اصل </w:t>
      </w: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 xml:space="preserve"> قانون اساسی از طریق اجرای کامل قانون با رعایت دستورالعملهای مربوطه و جلوگیری از واگذاری های خارج از ضوابط  و مقررات قانونی  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بهره گیری از ظرفیت قانون تأمین مالی تولید و زیرساخت ها برای تأمین مالی  غیرتورمی طرح های تولیدی و زیربنایی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اجرای احکام قوانین بودجه سنواتی درخصوص تأمین مالی فعالیت های اقتصادی، از جمله بهره گیری از ظرفیت های تبصره موسوم به «تولید و اشتغال» در قوانین بودجه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بسترسازی برای جذب منابع به شکل سرمایه‌گذاری مستقیم خارجی برای طرح های با مزیت بالا در اقتصاد ایران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به روز رسانی مقررات بیمه های بازرگانی و بهبود شاخص های عملکردی آن</w:t>
      </w:r>
      <w:r>
        <w:rPr>
          <w:rFonts w:ascii="Calibri" w:eastAsia="Calibri" w:hAnsi="Calibri" w:cs="Calibri"/>
          <w:spacing w:val="-6"/>
          <w:sz w:val="28"/>
          <w:szCs w:val="28"/>
          <w:rtl/>
        </w:rPr>
        <w:t xml:space="preserve"> 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افزایش ضریب نفوذ بیمه بر اساس شاخصهای مطرح در قوانین بالادستی از جمله قانون برنامه هفتم پیشرفت و نیز بازنگری مقررات و آیین‌نامه‌های سرمایه‌گذاری ذخایر بیمه‌ای به‌منظور استفاده مناسب از منابع بیمه در جهت تأمین مالی پایدار در اقتصاد ملی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بهره گیری حداکثری از ظرفیت های پیش بینی شده در قانون بهبود محیط کسب وکار و قانون تسهیل صدور مجوزهای کسب و کار، قانون پایانه های فروشگاهی و سامانه مودیان، قانون بانک مرکزی و سایر قوانین مشابه با هدف تقویت بستر تولید و شفاف سازی نظام مالیاتی، بانکی و اقتصادی کشور</w:t>
      </w:r>
    </w:p>
    <w:p>
      <w:pPr>
        <w:numPr>
          <w:ilvl w:val="0"/>
          <w:numId w:val="6"/>
        </w:numPr>
        <w:spacing w:before="0" w:after="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تقویت وام های قرض الحسنه برای پاسخ گویی به نیازهای اجتماعی شهروندان مانند وام قرض الحسنه ازدواج، فرزندآوری و..</w:t>
      </w:r>
    </w:p>
    <w:p>
      <w:pPr>
        <w:numPr>
          <w:ilvl w:val="0"/>
          <w:numId w:val="6"/>
        </w:numPr>
        <w:spacing w:before="0" w:after="240" w:line="240" w:lineRule="auto"/>
        <w:ind w:left="720" w:right="720" w:hanging="21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pacing w:val="-6"/>
          <w:sz w:val="28"/>
          <w:szCs w:val="28"/>
          <w:rtl/>
          <w:lang w:bidi="ar-SA"/>
        </w:rPr>
        <w:t>ارائه گزارشهای نظارتی دوره ای فصلی در خصوص ماموریتهای وزارت امور اقتصادی و دارایی در حوزه های مختلف</w:t>
      </w:r>
    </w:p>
    <w:p>
      <w:pPr>
        <w:bidi w:val="0"/>
        <w:spacing w:before="240"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B Titr" w:eastAsia="B Titr" w:hAnsi="B Titr" w:cs="B Titr"/>
          <w:sz w:val="24"/>
          <w:szCs w:val="24"/>
          <w:rtl/>
          <w:lang w:bidi="ar-SA"/>
        </w:rPr>
        <w:t>بررسی صلاحیت وزیر پیشنهادی</w:t>
      </w:r>
      <w:r>
        <w:rPr>
          <w:rFonts w:ascii="B Titr" w:eastAsia="B Titr" w:hAnsi="B Titr" w:cs="B Titr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با توجه به برنامه های ارایه شده مکتوب‌، سوابق علمی و اجرایی وزیر پیشنهادی و استماع توضیحات و پاسخ های ایشان به سؤالات نمایندگان،کمیسیون اقتصادی در جلسه روز چهارشنبه مورخ  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۲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/  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۵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/  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۱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۴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۰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>۳</w:t>
      </w:r>
      <w:r>
        <w:rPr>
          <w:rFonts w:ascii="Calibri" w:eastAsia="Calibri" w:hAnsi="Calibri" w:cs="Calibri"/>
          <w:b/>
          <w:bCs/>
          <w:sz w:val="28"/>
          <w:szCs w:val="28"/>
          <w:rtl/>
          <w:lang w:bidi="ar-SA"/>
        </w:rPr>
        <w:t xml:space="preserve"> آقای دکتر عبدالناصر همتی را با اکثریت آراء، حائز شرایط لازم برای تصدی وزارت امور اقتصادی و دارایی دانست.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 w:rsidR="00791E2A" w:rsidRPr="002D7873" w:rsidP="00791E2A">
      <w:pPr>
        <w:spacing w:after="0" w:line="240" w:lineRule="auto"/>
        <w:jc w:val="lowKashida"/>
        <w:rPr>
          <w:rFonts w:cs="B Lotus"/>
          <w:sz w:val="32"/>
          <w:szCs w:val="32"/>
          <w:rtl/>
        </w:rPr>
      </w:pPr>
    </w:p>
    <w:sectPr w:rsidSect="0026097A">
      <w:pgSz w:w="11907" w:h="16839" w:code="9"/>
      <w:pgMar w:top="1134" w:right="1134" w:bottom="1134" w:left="1134" w:header="709" w:footer="709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B2C5ABC-1128-4E6B-BCD5-EDFD46C00E88}"/>
    <w:embedBold r:id="rId2" w:fontKey="{0F641F11-C745-4EFF-818E-2244C6C43A3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CCE7B23-9258-4450-A8B0-18D5E68236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9E2C03E-2141-4ECB-BF89-F0250E94C0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072B06E-239A-4673-B6ED-55E8ADEC952B}"/>
    <w:embedBold r:id="rId6" w:fontKey="{E121F1A9-3E1C-4021-B70F-22947E75AC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F8F61BC-7E45-4492-BF41-B2BF2FD2AD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66FA6E3A-524A-4AA5-BA06-4FCC261BDF54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9FF1069-DAD1-494B-8A06-7AB7240539E3}"/>
    <w:embedBold r:id="rId10" w:fontKey="{D7A8D631-6E29-4507-B946-7E0804335F0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289AB363-20DB-43EE-9D3D-8B809614588F}"/>
    <w:embedBold r:id="rId12" w:fontKey="{5C9FE85C-FE71-40CF-A6FD-B244E505C31F}"/>
  </w:font>
  <w:font w:name="IranNastaliq">
    <w:altName w:val="Microsoft Sans Serif"/>
    <w:panose1 w:val="02020505000000020003"/>
    <w:charset w:val="00"/>
    <w:family w:val="auto"/>
    <w:pitch w:val="variable"/>
    <w:sig w:usb0="00000000" w:usb1="D000604A" w:usb2="00000008" w:usb3="00000000" w:csb0="000101FF" w:csb1="00000000"/>
    <w:embedRegular r:id="rId13" w:fontKey="{E6024913-F9FD-4D08-B435-1FB31B2DDF8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2E70845B-0BEB-4AEC-8BA5-63CD03F79F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C041BF8"/>
    <w:multiLevelType w:val="hybridMultilevel"/>
    <w:tmpl w:val="7A4899B8"/>
    <w:lvl w:ilvl="0">
      <w:start w:val="0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63DBF"/>
    <w:multiLevelType w:val="hybridMultilevel"/>
    <w:tmpl w:val="D4F8DDF6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63DC0"/>
    <w:multiLevelType w:val="hybridMultilevel"/>
    <w:tmpl w:val="72E63D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72E63DC1"/>
    <w:multiLevelType w:val="multilevel"/>
    <w:tmpl w:val="72E63DC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2E63DC2"/>
    <w:multiLevelType w:val="hybridMultilevel"/>
    <w:tmpl w:val="72E63D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72E63DC3"/>
    <w:multiLevelType w:val="hybridMultilevel"/>
    <w:tmpl w:val="72E63DC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72F"/>
    <w:rsid w:val="00003D05"/>
    <w:rsid w:val="00036BA2"/>
    <w:rsid w:val="0005123C"/>
    <w:rsid w:val="000A6F79"/>
    <w:rsid w:val="000B097B"/>
    <w:rsid w:val="000C072F"/>
    <w:rsid w:val="00172F43"/>
    <w:rsid w:val="0026097A"/>
    <w:rsid w:val="00274504"/>
    <w:rsid w:val="002B7D91"/>
    <w:rsid w:val="002D7873"/>
    <w:rsid w:val="00306FA1"/>
    <w:rsid w:val="003301B4"/>
    <w:rsid w:val="003A2376"/>
    <w:rsid w:val="003B1812"/>
    <w:rsid w:val="003C2FB8"/>
    <w:rsid w:val="003E23DD"/>
    <w:rsid w:val="003E716A"/>
    <w:rsid w:val="00544070"/>
    <w:rsid w:val="005C0EAF"/>
    <w:rsid w:val="00614B50"/>
    <w:rsid w:val="006847E7"/>
    <w:rsid w:val="006960E1"/>
    <w:rsid w:val="006B0309"/>
    <w:rsid w:val="006C2929"/>
    <w:rsid w:val="006C7D92"/>
    <w:rsid w:val="006F392A"/>
    <w:rsid w:val="006F3E5B"/>
    <w:rsid w:val="007814E7"/>
    <w:rsid w:val="00791E2A"/>
    <w:rsid w:val="008063D2"/>
    <w:rsid w:val="008171AE"/>
    <w:rsid w:val="00882337"/>
    <w:rsid w:val="008A377D"/>
    <w:rsid w:val="008E3245"/>
    <w:rsid w:val="00916DC1"/>
    <w:rsid w:val="00936FE5"/>
    <w:rsid w:val="00983894"/>
    <w:rsid w:val="00A06E8E"/>
    <w:rsid w:val="00A54BC1"/>
    <w:rsid w:val="00A61B0E"/>
    <w:rsid w:val="00AA22E2"/>
    <w:rsid w:val="00AA2E16"/>
    <w:rsid w:val="00AC3145"/>
    <w:rsid w:val="00AD24C1"/>
    <w:rsid w:val="00B201DD"/>
    <w:rsid w:val="00B20D94"/>
    <w:rsid w:val="00B65386"/>
    <w:rsid w:val="00B66011"/>
    <w:rsid w:val="00B95410"/>
    <w:rsid w:val="00BB3683"/>
    <w:rsid w:val="00BE003C"/>
    <w:rsid w:val="00C268BA"/>
    <w:rsid w:val="00C926E2"/>
    <w:rsid w:val="00CF5C19"/>
    <w:rsid w:val="00D406FE"/>
    <w:rsid w:val="00D606CA"/>
    <w:rsid w:val="00E75E61"/>
    <w:rsid w:val="00E9237B"/>
    <w:rsid w:val="00EC192B"/>
    <w:rsid w:val="00F07E11"/>
    <w:rsid w:val="00F37F6B"/>
    <w:rsid w:val="00F44FBD"/>
  </w:rsids>
  <m:mathPr>
    <m:mathFont m:val="Cambria Math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4FF8E02-97A2-4DA5-985D-3950BC58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4C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E00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E003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E003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71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71A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71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6822C-90C4-4F75-80FB-8F84782DF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Borhani , Morteza</dc:creator>
  <cp:lastModifiedBy>Yekta Sohanian</cp:lastModifiedBy>
  <cp:revision>22</cp:revision>
  <dcterms:created xsi:type="dcterms:W3CDTF">2021-08-09T11:50:00Z</dcterms:created>
  <dcterms:modified xsi:type="dcterms:W3CDTF">2022-11-23T07:41:00Z</dcterms:modified>
</cp:coreProperties>
</file>